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713" w:rsidRDefault="00BA6713" w:rsidP="00BA6713">
      <w:pPr>
        <w:pStyle w:val="Default"/>
        <w:rPr>
          <w:b/>
          <w:bCs/>
          <w:color w:val="auto"/>
          <w:sz w:val="32"/>
          <w:szCs w:val="32"/>
        </w:rPr>
      </w:pPr>
      <w:proofErr w:type="spellStart"/>
      <w:r>
        <w:rPr>
          <w:b/>
          <w:bCs/>
          <w:color w:val="auto"/>
          <w:sz w:val="32"/>
          <w:szCs w:val="32"/>
        </w:rPr>
        <w:t>Kozičín</w:t>
      </w:r>
      <w:proofErr w:type="spellEnd"/>
      <w:r>
        <w:rPr>
          <w:b/>
          <w:bCs/>
          <w:color w:val="auto"/>
          <w:sz w:val="32"/>
          <w:szCs w:val="32"/>
        </w:rPr>
        <w:t xml:space="preserve"> – pokládka povrchu </w:t>
      </w:r>
      <w:proofErr w:type="spellStart"/>
      <w:r>
        <w:rPr>
          <w:b/>
          <w:bCs/>
          <w:color w:val="auto"/>
          <w:sz w:val="32"/>
          <w:szCs w:val="32"/>
        </w:rPr>
        <w:t>sit</w:t>
      </w:r>
      <w:proofErr w:type="spellEnd"/>
      <w:r>
        <w:rPr>
          <w:b/>
          <w:bCs/>
          <w:color w:val="auto"/>
          <w:sz w:val="32"/>
          <w:szCs w:val="32"/>
        </w:rPr>
        <w:t xml:space="preserve">. č. 3 a 4 </w:t>
      </w:r>
    </w:p>
    <w:p w:rsidR="0081729D" w:rsidRDefault="0081729D" w:rsidP="00BA6713">
      <w:pPr>
        <w:pStyle w:val="Default"/>
        <w:rPr>
          <w:color w:val="auto"/>
          <w:sz w:val="32"/>
          <w:szCs w:val="32"/>
        </w:rPr>
      </w:pPr>
    </w:p>
    <w:p w:rsidR="00BA6713" w:rsidRDefault="00BA6713" w:rsidP="00BA6713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Integrovaná doprava Středočeského kraje (IDSK) souhlasí </w:t>
      </w:r>
      <w:r>
        <w:rPr>
          <w:color w:val="auto"/>
          <w:sz w:val="22"/>
          <w:szCs w:val="22"/>
        </w:rPr>
        <w:t xml:space="preserve">s realizací výše uvedené akce (a s tím spojenými dopravními omezeními) </w:t>
      </w:r>
      <w:r>
        <w:rPr>
          <w:b/>
          <w:bCs/>
          <w:color w:val="auto"/>
          <w:sz w:val="22"/>
          <w:szCs w:val="22"/>
        </w:rPr>
        <w:t>za následujících podmínek</w:t>
      </w:r>
      <w:r>
        <w:rPr>
          <w:color w:val="auto"/>
          <w:sz w:val="22"/>
          <w:szCs w:val="22"/>
        </w:rPr>
        <w:t xml:space="preserve">: </w:t>
      </w:r>
    </w:p>
    <w:p w:rsidR="00D76EE0" w:rsidRDefault="00D76EE0" w:rsidP="00BA6713">
      <w:pPr>
        <w:pStyle w:val="Default"/>
        <w:rPr>
          <w:color w:val="auto"/>
          <w:sz w:val="22"/>
          <w:szCs w:val="22"/>
        </w:rPr>
      </w:pPr>
    </w:p>
    <w:p w:rsidR="00BA6713" w:rsidRDefault="00BA6713" w:rsidP="00BA6713">
      <w:pPr>
        <w:pStyle w:val="Default"/>
        <w:rPr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 xml:space="preserve">TERMÍN </w:t>
      </w:r>
    </w:p>
    <w:p w:rsidR="00BA6713" w:rsidRDefault="00BA6713" w:rsidP="00BA6713">
      <w:pPr>
        <w:pStyle w:val="Default"/>
        <w:rPr>
          <w:sz w:val="22"/>
          <w:szCs w:val="22"/>
        </w:rPr>
      </w:pPr>
      <w:bookmarkStart w:id="0" w:name="_GoBack"/>
      <w:r>
        <w:rPr>
          <w:b/>
          <w:bCs/>
          <w:sz w:val="22"/>
          <w:szCs w:val="22"/>
        </w:rPr>
        <w:t xml:space="preserve">situace 4 od 1. 8. 2026 do 13. 8. 2026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situace 3 od 1. 9. 2026 do 10. 9. 2026 </w:t>
      </w:r>
    </w:p>
    <w:p w:rsidR="00BA6713" w:rsidRDefault="00BA6713" w:rsidP="00BA6713">
      <w:pPr>
        <w:pStyle w:val="Default"/>
        <w:rPr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 xml:space="preserve">DOTČENÉ LINKY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505 MHD Příbram </w:t>
      </w:r>
    </w:p>
    <w:p w:rsidR="00BA6713" w:rsidRDefault="00BA6713" w:rsidP="00BA6713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Orlov</w:t>
      </w:r>
      <w:proofErr w:type="spellEnd"/>
      <w:r>
        <w:rPr>
          <w:sz w:val="22"/>
          <w:szCs w:val="22"/>
        </w:rPr>
        <w:t xml:space="preserve"> – Podlesí – Aut. </w:t>
      </w:r>
      <w:proofErr w:type="spellStart"/>
      <w:r>
        <w:rPr>
          <w:sz w:val="22"/>
          <w:szCs w:val="22"/>
        </w:rPr>
        <w:t>nádr</w:t>
      </w:r>
      <w:proofErr w:type="spellEnd"/>
      <w:r>
        <w:rPr>
          <w:sz w:val="22"/>
          <w:szCs w:val="22"/>
        </w:rPr>
        <w:t xml:space="preserve">. – II. poliklinika – Březové Hory – </w:t>
      </w:r>
      <w:proofErr w:type="spellStart"/>
      <w:r>
        <w:rPr>
          <w:sz w:val="22"/>
          <w:szCs w:val="22"/>
        </w:rPr>
        <w:t>Lazec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Kozičín</w:t>
      </w:r>
      <w:proofErr w:type="spellEnd"/>
      <w:r>
        <w:rPr>
          <w:sz w:val="22"/>
          <w:szCs w:val="22"/>
        </w:rPr>
        <w:t xml:space="preserve">.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Dopravce: ARRIVA STŘEDNÍ ČECHY. </w:t>
      </w:r>
    </w:p>
    <w:p w:rsidR="00BA6713" w:rsidRDefault="00BA6713" w:rsidP="00BA6713">
      <w:pPr>
        <w:pStyle w:val="Default"/>
        <w:rPr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 xml:space="preserve">OBJÍZDNÉ TRASY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Situace 4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 úseku „</w:t>
      </w:r>
      <w:proofErr w:type="spellStart"/>
      <w:r>
        <w:rPr>
          <w:i/>
          <w:iCs/>
          <w:sz w:val="22"/>
          <w:szCs w:val="22"/>
        </w:rPr>
        <w:t>Lazec</w:t>
      </w:r>
      <w:proofErr w:type="spellEnd"/>
      <w:r>
        <w:rPr>
          <w:i/>
          <w:iCs/>
          <w:sz w:val="22"/>
          <w:szCs w:val="22"/>
        </w:rPr>
        <w:t xml:space="preserve"> – </w:t>
      </w:r>
      <w:proofErr w:type="spellStart"/>
      <w:r>
        <w:rPr>
          <w:i/>
          <w:iCs/>
          <w:sz w:val="22"/>
          <w:szCs w:val="22"/>
        </w:rPr>
        <w:t>Kozičín</w:t>
      </w:r>
      <w:proofErr w:type="spellEnd"/>
      <w:r>
        <w:rPr>
          <w:sz w:val="22"/>
          <w:szCs w:val="22"/>
        </w:rPr>
        <w:t xml:space="preserve">“ je linka v obou směrech odkloněna po sil. III/1189, bezejmenné MK kolem stadionu Na </w:t>
      </w:r>
      <w:proofErr w:type="spellStart"/>
      <w:r>
        <w:rPr>
          <w:sz w:val="22"/>
          <w:szCs w:val="22"/>
        </w:rPr>
        <w:t>Litavce</w:t>
      </w:r>
      <w:proofErr w:type="spellEnd"/>
      <w:r>
        <w:rPr>
          <w:sz w:val="22"/>
          <w:szCs w:val="22"/>
        </w:rPr>
        <w:t xml:space="preserve">, I/18 a po bezejmenné MK Vysoká Pec – </w:t>
      </w:r>
      <w:proofErr w:type="spellStart"/>
      <w:r>
        <w:rPr>
          <w:sz w:val="22"/>
          <w:szCs w:val="22"/>
        </w:rPr>
        <w:t>Kozičín</w:t>
      </w:r>
      <w:proofErr w:type="spellEnd"/>
      <w:r>
        <w:rPr>
          <w:sz w:val="22"/>
          <w:szCs w:val="22"/>
        </w:rPr>
        <w:t xml:space="preserve">. Vybrané spoje nebudou pro eliminaci navyšování jízdní doby zajíždět do zastávek </w:t>
      </w:r>
      <w:proofErr w:type="spellStart"/>
      <w:r>
        <w:rPr>
          <w:sz w:val="22"/>
          <w:szCs w:val="22"/>
        </w:rPr>
        <w:t>Lazec</w:t>
      </w:r>
      <w:proofErr w:type="spellEnd"/>
      <w:r>
        <w:rPr>
          <w:sz w:val="22"/>
          <w:szCs w:val="22"/>
        </w:rPr>
        <w:t xml:space="preserve"> a Březové Hory, stadion. </w:t>
      </w:r>
    </w:p>
    <w:bookmarkEnd w:id="0"/>
    <w:p w:rsidR="00D76EE0" w:rsidRDefault="00D76EE0" w:rsidP="00BA6713">
      <w:pPr>
        <w:pStyle w:val="Default"/>
        <w:rPr>
          <w:sz w:val="16"/>
          <w:szCs w:val="16"/>
        </w:rPr>
      </w:pPr>
    </w:p>
    <w:p w:rsidR="00BA6713" w:rsidRDefault="00BA6713" w:rsidP="00BA6713">
      <w:pPr>
        <w:pStyle w:val="Default"/>
        <w:rPr>
          <w:sz w:val="16"/>
          <w:szCs w:val="16"/>
        </w:rPr>
      </w:pPr>
      <w:r w:rsidRPr="00BA6713">
        <w:rPr>
          <w:noProof/>
          <w:sz w:val="16"/>
          <w:szCs w:val="16"/>
        </w:rPr>
        <w:drawing>
          <wp:inline distT="0" distB="0" distL="0" distR="0">
            <wp:extent cx="5760720" cy="4209546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13" w:rsidRDefault="00BA6713" w:rsidP="00BA6713">
      <w:pPr>
        <w:pStyle w:val="Default"/>
        <w:rPr>
          <w:color w:val="auto"/>
        </w:rPr>
      </w:pPr>
    </w:p>
    <w:p w:rsidR="00BA6713" w:rsidRDefault="00BA6713" w:rsidP="00BA6713">
      <w:pPr>
        <w:pStyle w:val="Default"/>
        <w:pageBreakBefore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lastRenderedPageBreak/>
        <w:t xml:space="preserve">Situace 3 </w:t>
      </w:r>
    </w:p>
    <w:p w:rsidR="00BA6713" w:rsidRDefault="00BA6713" w:rsidP="00BA6713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Požadujeme umožnění bezpečného a plynulého průjezdu autobusů </w:t>
      </w:r>
      <w:r>
        <w:rPr>
          <w:color w:val="auto"/>
          <w:sz w:val="22"/>
          <w:szCs w:val="22"/>
        </w:rPr>
        <w:t xml:space="preserve">po sil. III/1189 v </w:t>
      </w:r>
      <w:proofErr w:type="spellStart"/>
      <w:r>
        <w:rPr>
          <w:color w:val="auto"/>
          <w:sz w:val="22"/>
          <w:szCs w:val="22"/>
        </w:rPr>
        <w:t>Kozičíně</w:t>
      </w:r>
      <w:proofErr w:type="spellEnd"/>
      <w:r>
        <w:rPr>
          <w:color w:val="auto"/>
          <w:sz w:val="22"/>
          <w:szCs w:val="22"/>
        </w:rPr>
        <w:t xml:space="preserve">, včetně </w:t>
      </w:r>
      <w:r>
        <w:rPr>
          <w:b/>
          <w:bCs/>
          <w:color w:val="auto"/>
          <w:sz w:val="22"/>
          <w:szCs w:val="22"/>
        </w:rPr>
        <w:t xml:space="preserve">otočení na autobusovém obratišti </w:t>
      </w:r>
      <w:r>
        <w:rPr>
          <w:color w:val="auto"/>
          <w:sz w:val="22"/>
          <w:szCs w:val="22"/>
        </w:rPr>
        <w:t>u konečné zastávky „</w:t>
      </w:r>
      <w:r>
        <w:rPr>
          <w:i/>
          <w:iCs/>
          <w:color w:val="auto"/>
          <w:sz w:val="22"/>
          <w:szCs w:val="22"/>
        </w:rPr>
        <w:t xml:space="preserve">Příbram, </w:t>
      </w:r>
      <w:proofErr w:type="spellStart"/>
      <w:r>
        <w:rPr>
          <w:i/>
          <w:iCs/>
          <w:color w:val="auto"/>
          <w:sz w:val="22"/>
          <w:szCs w:val="22"/>
        </w:rPr>
        <w:t>Kozičín</w:t>
      </w:r>
      <w:proofErr w:type="spellEnd"/>
      <w:r>
        <w:rPr>
          <w:color w:val="auto"/>
          <w:sz w:val="22"/>
          <w:szCs w:val="22"/>
        </w:rPr>
        <w:t xml:space="preserve">“. </w:t>
      </w:r>
    </w:p>
    <w:p w:rsidR="00BA6713" w:rsidRDefault="00BA6713" w:rsidP="00BA6713">
      <w:pPr>
        <w:pStyle w:val="Default"/>
        <w:rPr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 xml:space="preserve">ZMĚNY ZASTÁVEK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Situace 4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Zřizuje se obousměrně: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„</w:t>
      </w:r>
      <w:r>
        <w:rPr>
          <w:i/>
          <w:iCs/>
          <w:sz w:val="22"/>
          <w:szCs w:val="22"/>
        </w:rPr>
        <w:t>Bohutín, Vysoká Pec, zahrádky</w:t>
      </w:r>
      <w:r>
        <w:rPr>
          <w:sz w:val="22"/>
          <w:szCs w:val="22"/>
        </w:rPr>
        <w:t xml:space="preserve">“ – v pravidelných zastávkách linky 509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„</w:t>
      </w:r>
      <w:r>
        <w:rPr>
          <w:i/>
          <w:iCs/>
          <w:sz w:val="22"/>
          <w:szCs w:val="22"/>
        </w:rPr>
        <w:t>Bohutín, Vysoká Pec</w:t>
      </w:r>
      <w:r>
        <w:rPr>
          <w:sz w:val="22"/>
          <w:szCs w:val="22"/>
        </w:rPr>
        <w:t xml:space="preserve">“ – v pravidelných zastávkách linky 509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Situace 3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žádné. </w:t>
      </w:r>
    </w:p>
    <w:p w:rsidR="00BA6713" w:rsidRDefault="00BA6713" w:rsidP="00BA6713">
      <w:pPr>
        <w:pStyle w:val="Default"/>
        <w:rPr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 xml:space="preserve">VÝLUKOVÝ JÍZDNÍ ŘÁD </w:t>
      </w:r>
    </w:p>
    <w:p w:rsidR="00BA6713" w:rsidRDefault="00BA6713" w:rsidP="00BA671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Akce může mít za následek zpracování výlukových jízdních řádů. Požadujeme </w:t>
      </w:r>
      <w:r>
        <w:rPr>
          <w:b/>
          <w:bCs/>
          <w:sz w:val="22"/>
          <w:szCs w:val="22"/>
        </w:rPr>
        <w:t xml:space="preserve">doručit DIR nejméně 5 dní </w:t>
      </w:r>
      <w:r>
        <w:rPr>
          <w:sz w:val="22"/>
          <w:szCs w:val="22"/>
        </w:rPr>
        <w:t xml:space="preserve">před termínem zahájení akce. </w:t>
      </w:r>
    </w:p>
    <w:sectPr w:rsidR="00BA6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713"/>
    <w:rsid w:val="0081729D"/>
    <w:rsid w:val="00880542"/>
    <w:rsid w:val="00BA6713"/>
    <w:rsid w:val="00D7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5700C"/>
  <w15:chartTrackingRefBased/>
  <w15:docId w15:val="{4F46F135-1561-44D2-9AB5-4074AC30E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A67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184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Bětíková</dc:creator>
  <cp:keywords/>
  <dc:description/>
  <cp:lastModifiedBy>Dagmar Bětíková</cp:lastModifiedBy>
  <cp:revision>2</cp:revision>
  <dcterms:created xsi:type="dcterms:W3CDTF">2026-07-07T10:29:00Z</dcterms:created>
  <dcterms:modified xsi:type="dcterms:W3CDTF">2026-07-07T12:01:00Z</dcterms:modified>
</cp:coreProperties>
</file>