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5E" w:rsidRPr="00ED0190" w:rsidRDefault="007712B5">
      <w:pPr>
        <w:rPr>
          <w:sz w:val="28"/>
          <w:szCs w:val="28"/>
        </w:rPr>
      </w:pPr>
      <w:r w:rsidRPr="00ED0190">
        <w:rPr>
          <w:sz w:val="28"/>
          <w:szCs w:val="28"/>
        </w:rPr>
        <w:t>Zápis z dopravní komise 25. 9.2024</w:t>
      </w:r>
    </w:p>
    <w:p w:rsidR="007712B5" w:rsidRPr="00ED0190" w:rsidRDefault="007712B5">
      <w:pPr>
        <w:rPr>
          <w:sz w:val="28"/>
          <w:szCs w:val="28"/>
        </w:rPr>
      </w:pPr>
    </w:p>
    <w:p w:rsidR="007712B5" w:rsidRPr="00ED0190" w:rsidRDefault="007712B5">
      <w:pPr>
        <w:rPr>
          <w:sz w:val="28"/>
          <w:szCs w:val="28"/>
        </w:rPr>
      </w:pPr>
      <w:r w:rsidRPr="00ED0190">
        <w:rPr>
          <w:sz w:val="28"/>
          <w:szCs w:val="28"/>
        </w:rPr>
        <w:t>Body:</w:t>
      </w:r>
    </w:p>
    <w:p w:rsidR="007712B5" w:rsidRPr="00ED0190" w:rsidRDefault="00126437" w:rsidP="007712B5">
      <w:pPr>
        <w:pStyle w:val="Odstavecseseznamem"/>
        <w:numPr>
          <w:ilvl w:val="0"/>
          <w:numId w:val="1"/>
        </w:numPr>
        <w:rPr>
          <w:sz w:val="28"/>
          <w:szCs w:val="28"/>
        </w:rPr>
      </w:pPr>
      <w:r>
        <w:rPr>
          <w:sz w:val="28"/>
          <w:szCs w:val="28"/>
        </w:rPr>
        <w:t>P</w:t>
      </w:r>
      <w:r w:rsidR="007712B5" w:rsidRPr="00ED0190">
        <w:rPr>
          <w:sz w:val="28"/>
          <w:szCs w:val="28"/>
        </w:rPr>
        <w:t>řechod Mariánská ulice</w:t>
      </w:r>
    </w:p>
    <w:p w:rsidR="007712B5" w:rsidRPr="00ED0190" w:rsidRDefault="00126437" w:rsidP="007712B5">
      <w:pPr>
        <w:pStyle w:val="Odstavecseseznamem"/>
        <w:numPr>
          <w:ilvl w:val="0"/>
          <w:numId w:val="1"/>
        </w:numPr>
        <w:rPr>
          <w:sz w:val="28"/>
          <w:szCs w:val="28"/>
        </w:rPr>
      </w:pPr>
      <w:r>
        <w:rPr>
          <w:sz w:val="28"/>
          <w:szCs w:val="28"/>
        </w:rPr>
        <w:t>M</w:t>
      </w:r>
      <w:r w:rsidR="007712B5" w:rsidRPr="00ED0190">
        <w:rPr>
          <w:sz w:val="28"/>
          <w:szCs w:val="28"/>
        </w:rPr>
        <w:t>emorandum k parkovacímu domu v Milínské ulici</w:t>
      </w:r>
    </w:p>
    <w:p w:rsidR="007712B5" w:rsidRPr="00ED0190" w:rsidRDefault="007712B5" w:rsidP="007712B5">
      <w:pPr>
        <w:pStyle w:val="Odstavecseseznamem"/>
        <w:numPr>
          <w:ilvl w:val="0"/>
          <w:numId w:val="1"/>
        </w:numPr>
        <w:rPr>
          <w:sz w:val="28"/>
          <w:szCs w:val="28"/>
        </w:rPr>
      </w:pPr>
      <w:r w:rsidRPr="00ED0190">
        <w:rPr>
          <w:sz w:val="28"/>
          <w:szCs w:val="28"/>
        </w:rPr>
        <w:t xml:space="preserve">Plavecký bazén, </w:t>
      </w:r>
      <w:proofErr w:type="spellStart"/>
      <w:r w:rsidRPr="00ED0190">
        <w:rPr>
          <w:sz w:val="28"/>
          <w:szCs w:val="28"/>
        </w:rPr>
        <w:t>vyparkování</w:t>
      </w:r>
      <w:proofErr w:type="spellEnd"/>
      <w:r w:rsidRPr="00ED0190">
        <w:rPr>
          <w:sz w:val="28"/>
          <w:szCs w:val="28"/>
        </w:rPr>
        <w:t xml:space="preserve"> plochy pro nájezd a točení autobusu</w:t>
      </w:r>
    </w:p>
    <w:p w:rsidR="007712B5" w:rsidRDefault="00126437" w:rsidP="007712B5">
      <w:pPr>
        <w:pStyle w:val="Odstavecseseznamem"/>
        <w:numPr>
          <w:ilvl w:val="0"/>
          <w:numId w:val="1"/>
        </w:numPr>
        <w:rPr>
          <w:sz w:val="28"/>
          <w:szCs w:val="28"/>
        </w:rPr>
      </w:pPr>
      <w:r>
        <w:rPr>
          <w:sz w:val="28"/>
          <w:szCs w:val="28"/>
        </w:rPr>
        <w:t>Změna vyhlášky</w:t>
      </w:r>
      <w:r w:rsidR="007712B5" w:rsidRPr="00ED0190">
        <w:rPr>
          <w:sz w:val="28"/>
          <w:szCs w:val="28"/>
        </w:rPr>
        <w:t xml:space="preserve"> města ohledně pravidel k odstaveným (zaparkovaným) přípojným vozidlům</w:t>
      </w:r>
    </w:p>
    <w:p w:rsidR="00126437" w:rsidRDefault="00126437" w:rsidP="00126437">
      <w:pPr>
        <w:pStyle w:val="Odstavecseseznamem"/>
        <w:numPr>
          <w:ilvl w:val="0"/>
          <w:numId w:val="1"/>
        </w:numPr>
        <w:rPr>
          <w:sz w:val="28"/>
          <w:szCs w:val="28"/>
        </w:rPr>
      </w:pPr>
      <w:r>
        <w:rPr>
          <w:sz w:val="28"/>
          <w:szCs w:val="28"/>
        </w:rPr>
        <w:t>Změna režimu parkovacího místa na Březových Horách před knihovnou.</w:t>
      </w:r>
    </w:p>
    <w:p w:rsidR="00126437" w:rsidRDefault="00126437" w:rsidP="00126437">
      <w:pPr>
        <w:pStyle w:val="Odstavecseseznamem"/>
        <w:numPr>
          <w:ilvl w:val="0"/>
          <w:numId w:val="1"/>
        </w:numPr>
        <w:rPr>
          <w:sz w:val="28"/>
          <w:szCs w:val="28"/>
        </w:rPr>
      </w:pPr>
      <w:r>
        <w:rPr>
          <w:sz w:val="28"/>
          <w:szCs w:val="28"/>
        </w:rPr>
        <w:t>Osvětlení přechodů formou blikajících LED</w:t>
      </w:r>
    </w:p>
    <w:p w:rsidR="002B33C7" w:rsidRDefault="002B33C7" w:rsidP="00126437">
      <w:pPr>
        <w:pStyle w:val="Odstavecseseznamem"/>
        <w:numPr>
          <w:ilvl w:val="0"/>
          <w:numId w:val="1"/>
        </w:numPr>
        <w:rPr>
          <w:sz w:val="28"/>
          <w:szCs w:val="28"/>
        </w:rPr>
      </w:pPr>
      <w:r>
        <w:rPr>
          <w:sz w:val="28"/>
          <w:szCs w:val="28"/>
        </w:rPr>
        <w:t>Družstevní ulice – oprava komunikace</w:t>
      </w:r>
    </w:p>
    <w:p w:rsidR="00126437" w:rsidRPr="00ED0190" w:rsidRDefault="00126437" w:rsidP="00126437">
      <w:pPr>
        <w:pStyle w:val="Odstavecseseznamem"/>
        <w:rPr>
          <w:sz w:val="28"/>
          <w:szCs w:val="28"/>
        </w:rPr>
      </w:pPr>
    </w:p>
    <w:p w:rsidR="007712B5" w:rsidRPr="00ED0190" w:rsidRDefault="007712B5" w:rsidP="007712B5">
      <w:pPr>
        <w:pStyle w:val="Odstavecseseznamem"/>
        <w:rPr>
          <w:sz w:val="28"/>
          <w:szCs w:val="28"/>
        </w:rPr>
      </w:pPr>
    </w:p>
    <w:p w:rsidR="007712B5" w:rsidRDefault="007712B5" w:rsidP="007712B5">
      <w:pPr>
        <w:pStyle w:val="Odstavecseseznamem"/>
        <w:rPr>
          <w:sz w:val="28"/>
          <w:szCs w:val="28"/>
        </w:rPr>
      </w:pPr>
      <w:r w:rsidRPr="00ED0190">
        <w:rPr>
          <w:sz w:val="28"/>
          <w:szCs w:val="28"/>
        </w:rPr>
        <w:t>Ad 1)  návrh místní úpravy provozu, dopravně inženýrské opatření vypracoval Osadní výbor Březové Hory: OSH zajistí stanovisko od Policie ČR prostřednictvím konzultace s p. Ing. Benešem.</w:t>
      </w:r>
    </w:p>
    <w:p w:rsidR="00836644" w:rsidRDefault="00836644" w:rsidP="007712B5">
      <w:pPr>
        <w:pStyle w:val="Odstavecseseznamem"/>
        <w:rPr>
          <w:sz w:val="28"/>
          <w:szCs w:val="28"/>
        </w:rPr>
      </w:pPr>
    </w:p>
    <w:p w:rsidR="00126437" w:rsidRPr="00126437" w:rsidRDefault="00126437" w:rsidP="007712B5">
      <w:pPr>
        <w:pStyle w:val="Odstavecseseznamem"/>
        <w:rPr>
          <w:i/>
          <w:sz w:val="28"/>
          <w:szCs w:val="28"/>
        </w:rPr>
      </w:pPr>
      <w:r w:rsidRPr="00126437">
        <w:rPr>
          <w:i/>
          <w:sz w:val="28"/>
          <w:szCs w:val="28"/>
        </w:rPr>
        <w:t>Dopravní komise souhlasí postoupit návrh zakreslení přechodu pro chodce k souhlasu dopravního inspektorátu.</w:t>
      </w:r>
    </w:p>
    <w:p w:rsidR="00126437" w:rsidRDefault="00126437" w:rsidP="00126437">
      <w:pPr>
        <w:pStyle w:val="Odstavecseseznamem"/>
        <w:rPr>
          <w:sz w:val="28"/>
          <w:szCs w:val="28"/>
        </w:rPr>
      </w:pPr>
      <w:r>
        <w:rPr>
          <w:sz w:val="28"/>
          <w:szCs w:val="28"/>
        </w:rPr>
        <w:t>Pro všichni přítomní</w:t>
      </w:r>
    </w:p>
    <w:p w:rsidR="00C770DF" w:rsidRPr="00ED0190" w:rsidRDefault="00C770DF" w:rsidP="007712B5">
      <w:pPr>
        <w:pStyle w:val="Odstavecseseznamem"/>
        <w:rPr>
          <w:sz w:val="28"/>
          <w:szCs w:val="28"/>
        </w:rPr>
      </w:pPr>
    </w:p>
    <w:p w:rsidR="00C770DF" w:rsidRDefault="00C770DF" w:rsidP="007712B5">
      <w:pPr>
        <w:pStyle w:val="Odstavecseseznamem"/>
        <w:rPr>
          <w:sz w:val="28"/>
          <w:szCs w:val="28"/>
        </w:rPr>
      </w:pPr>
      <w:r w:rsidRPr="00ED0190">
        <w:rPr>
          <w:sz w:val="28"/>
          <w:szCs w:val="28"/>
        </w:rPr>
        <w:t>Ad 2) Pan Švenda upozornil na prověření motivace LDN Group, a to s ohledem na developerské projekty firmy LDN Group, které by pro město nemusely být výhodné.</w:t>
      </w:r>
      <w:r w:rsidR="00FE3742" w:rsidRPr="00ED0190">
        <w:rPr>
          <w:sz w:val="28"/>
          <w:szCs w:val="28"/>
        </w:rPr>
        <w:t xml:space="preserve"> Jsme schopni jako město hradit případné náklady? P. Švenda upozornil na stejný případ, kdy LDN Group vykupuje pozemky pro stavbu bytů, ale přitom je zřejmé, že byty nebudou splňovat prostor pro parkovací místa.</w:t>
      </w:r>
      <w:r w:rsidR="0036478C" w:rsidRPr="00ED0190">
        <w:rPr>
          <w:sz w:val="28"/>
          <w:szCs w:val="28"/>
        </w:rPr>
        <w:t xml:space="preserve"> </w:t>
      </w:r>
    </w:p>
    <w:p w:rsidR="00ED0190" w:rsidRDefault="00ED0190" w:rsidP="007712B5">
      <w:pPr>
        <w:pStyle w:val="Odstavecseseznamem"/>
        <w:rPr>
          <w:sz w:val="28"/>
          <w:szCs w:val="28"/>
        </w:rPr>
      </w:pPr>
    </w:p>
    <w:p w:rsidR="00ED0190" w:rsidRDefault="00ED0190" w:rsidP="007712B5">
      <w:pPr>
        <w:pStyle w:val="Odstavecseseznamem"/>
        <w:rPr>
          <w:sz w:val="28"/>
          <w:szCs w:val="28"/>
        </w:rPr>
      </w:pPr>
      <w:r>
        <w:rPr>
          <w:sz w:val="28"/>
          <w:szCs w:val="28"/>
        </w:rPr>
        <w:t xml:space="preserve">Bylo by dobré si přesně a předem domluvit pravidla spodního patra, které by fungovalo jako doposud, tj. parkovací plocha. Město by se spolupodílelo např. na vydláždění, kdy výhodou by pro uživatele bylo, že vozidla jsou pod střechou. Horní </w:t>
      </w:r>
      <w:r w:rsidR="00126437">
        <w:rPr>
          <w:sz w:val="28"/>
          <w:szCs w:val="28"/>
        </w:rPr>
        <w:t>patra mohou tak sloužit čistě k</w:t>
      </w:r>
      <w:r w:rsidR="006C6941">
        <w:rPr>
          <w:sz w:val="28"/>
          <w:szCs w:val="28"/>
        </w:rPr>
        <w:t>e</w:t>
      </w:r>
      <w:r>
        <w:rPr>
          <w:sz w:val="28"/>
          <w:szCs w:val="28"/>
        </w:rPr>
        <w:t xml:space="preserve"> komerčním účelům.</w:t>
      </w:r>
    </w:p>
    <w:p w:rsidR="00ED0190" w:rsidRPr="00126437" w:rsidRDefault="00ED0190" w:rsidP="007712B5">
      <w:pPr>
        <w:pStyle w:val="Odstavecseseznamem"/>
        <w:rPr>
          <w:i/>
          <w:sz w:val="28"/>
          <w:szCs w:val="28"/>
        </w:rPr>
      </w:pPr>
      <w:r w:rsidRPr="00126437">
        <w:rPr>
          <w:i/>
          <w:sz w:val="28"/>
          <w:szCs w:val="28"/>
        </w:rPr>
        <w:t>Navrhované řešení ohledně parkovacích míst: 177, 100 míst pro LDN Group, 70 míst pro město.</w:t>
      </w:r>
    </w:p>
    <w:p w:rsidR="00ED0190" w:rsidRDefault="00ED0190" w:rsidP="007712B5">
      <w:pPr>
        <w:pStyle w:val="Odstavecseseznamem"/>
        <w:rPr>
          <w:sz w:val="28"/>
          <w:szCs w:val="28"/>
        </w:rPr>
      </w:pPr>
      <w:r>
        <w:rPr>
          <w:sz w:val="28"/>
          <w:szCs w:val="28"/>
        </w:rPr>
        <w:t>Pan místostarosta by měl oficiálním dopisem LDN Group oslovit.</w:t>
      </w:r>
    </w:p>
    <w:p w:rsidR="00F54708" w:rsidRDefault="00F54708" w:rsidP="007712B5">
      <w:pPr>
        <w:pStyle w:val="Odstavecseseznamem"/>
        <w:rPr>
          <w:sz w:val="28"/>
          <w:szCs w:val="28"/>
        </w:rPr>
      </w:pPr>
    </w:p>
    <w:p w:rsidR="00F54708" w:rsidRDefault="00126437" w:rsidP="007712B5">
      <w:pPr>
        <w:pStyle w:val="Odstavecseseznamem"/>
        <w:rPr>
          <w:sz w:val="28"/>
          <w:szCs w:val="28"/>
        </w:rPr>
      </w:pPr>
      <w:r>
        <w:rPr>
          <w:sz w:val="28"/>
          <w:szCs w:val="28"/>
        </w:rPr>
        <w:t>Ad 3</w:t>
      </w:r>
      <w:r w:rsidR="00F54708">
        <w:rPr>
          <w:sz w:val="28"/>
          <w:szCs w:val="28"/>
        </w:rPr>
        <w:t xml:space="preserve">): pan místostarosta vysvětlil současnou situaci parkování autobusů před plaveckým bazénem. P. Ing. Beneš zpracoval studii na </w:t>
      </w:r>
      <w:proofErr w:type="spellStart"/>
      <w:r w:rsidR="00F54708">
        <w:rPr>
          <w:sz w:val="28"/>
          <w:szCs w:val="28"/>
        </w:rPr>
        <w:t>vyparkování</w:t>
      </w:r>
      <w:proofErr w:type="spellEnd"/>
      <w:r w:rsidR="00F54708">
        <w:rPr>
          <w:sz w:val="28"/>
          <w:szCs w:val="28"/>
        </w:rPr>
        <w:t xml:space="preserve"> 29 míst, aby byly </w:t>
      </w:r>
      <w:r w:rsidR="00F54708">
        <w:rPr>
          <w:sz w:val="28"/>
          <w:szCs w:val="28"/>
        </w:rPr>
        <w:lastRenderedPageBreak/>
        <w:t xml:space="preserve">dodrženy vlečné křivky. Parkoviště je v tuto chvíli obsazeno </w:t>
      </w:r>
      <w:proofErr w:type="spellStart"/>
      <w:r w:rsidR="00F54708">
        <w:rPr>
          <w:sz w:val="28"/>
          <w:szCs w:val="28"/>
        </w:rPr>
        <w:t>pendlery</w:t>
      </w:r>
      <w:proofErr w:type="spellEnd"/>
      <w:r w:rsidR="00F54708">
        <w:rPr>
          <w:sz w:val="28"/>
          <w:szCs w:val="28"/>
        </w:rPr>
        <w:t xml:space="preserve">, kteří od </w:t>
      </w:r>
      <w:proofErr w:type="spellStart"/>
      <w:proofErr w:type="gramStart"/>
      <w:r w:rsidR="00F54708">
        <w:rPr>
          <w:sz w:val="28"/>
          <w:szCs w:val="28"/>
        </w:rPr>
        <w:t>II.polikliniky</w:t>
      </w:r>
      <w:proofErr w:type="spellEnd"/>
      <w:proofErr w:type="gramEnd"/>
      <w:r w:rsidR="00F54708">
        <w:rPr>
          <w:sz w:val="28"/>
          <w:szCs w:val="28"/>
        </w:rPr>
        <w:t xml:space="preserve"> dojíždějí do Prahy. V diskuzi zůstávají varianty režimu parkování:</w:t>
      </w:r>
    </w:p>
    <w:p w:rsidR="00F54708" w:rsidRPr="00F54708" w:rsidRDefault="00F54708" w:rsidP="00F54708">
      <w:pPr>
        <w:pStyle w:val="Odstavecseseznamem"/>
        <w:rPr>
          <w:sz w:val="28"/>
          <w:szCs w:val="28"/>
        </w:rPr>
      </w:pPr>
      <w:r>
        <w:rPr>
          <w:sz w:val="28"/>
          <w:szCs w:val="28"/>
        </w:rPr>
        <w:t xml:space="preserve"> -3 hodiny volného parkování pro návštěvníky Aquaparku;</w:t>
      </w:r>
    </w:p>
    <w:p w:rsidR="00F54708" w:rsidRDefault="00F54708" w:rsidP="007712B5">
      <w:pPr>
        <w:pStyle w:val="Odstavecseseznamem"/>
        <w:rPr>
          <w:sz w:val="28"/>
          <w:szCs w:val="28"/>
        </w:rPr>
      </w:pPr>
      <w:r>
        <w:rPr>
          <w:sz w:val="28"/>
          <w:szCs w:val="28"/>
        </w:rPr>
        <w:t>- po 16 hodině volný režim parkování;</w:t>
      </w:r>
    </w:p>
    <w:p w:rsidR="00A55358" w:rsidRDefault="00A55358" w:rsidP="007712B5">
      <w:pPr>
        <w:pStyle w:val="Odstavecseseznamem"/>
        <w:rPr>
          <w:sz w:val="28"/>
          <w:szCs w:val="28"/>
        </w:rPr>
      </w:pPr>
    </w:p>
    <w:p w:rsidR="00A55358" w:rsidRDefault="00A55358" w:rsidP="007712B5">
      <w:pPr>
        <w:pStyle w:val="Odstavecseseznamem"/>
        <w:rPr>
          <w:i/>
          <w:sz w:val="28"/>
          <w:szCs w:val="28"/>
        </w:rPr>
      </w:pPr>
      <w:r w:rsidRPr="00126437">
        <w:rPr>
          <w:i/>
          <w:sz w:val="28"/>
          <w:szCs w:val="28"/>
        </w:rPr>
        <w:t>Dopravní komise doporučuje pokračovat v hledání optimálního dopravně inženýrského opatření na této parkovací ploše.</w:t>
      </w:r>
    </w:p>
    <w:p w:rsidR="00ED0190" w:rsidRDefault="00126437" w:rsidP="00126437">
      <w:pPr>
        <w:pStyle w:val="Odstavecseseznamem"/>
        <w:rPr>
          <w:sz w:val="28"/>
          <w:szCs w:val="28"/>
        </w:rPr>
      </w:pPr>
      <w:r>
        <w:rPr>
          <w:sz w:val="28"/>
          <w:szCs w:val="28"/>
        </w:rPr>
        <w:t>Pro všichni přítomní.</w:t>
      </w:r>
    </w:p>
    <w:p w:rsidR="00126437" w:rsidRDefault="00126437" w:rsidP="00126437">
      <w:pPr>
        <w:pStyle w:val="Odstavecseseznamem"/>
        <w:rPr>
          <w:sz w:val="28"/>
          <w:szCs w:val="28"/>
        </w:rPr>
      </w:pPr>
    </w:p>
    <w:p w:rsidR="00126437" w:rsidRDefault="00126437" w:rsidP="00126437">
      <w:pPr>
        <w:pStyle w:val="Odstavecseseznamem"/>
        <w:rPr>
          <w:sz w:val="28"/>
          <w:szCs w:val="28"/>
        </w:rPr>
      </w:pPr>
      <w:r>
        <w:rPr>
          <w:sz w:val="28"/>
          <w:szCs w:val="28"/>
        </w:rPr>
        <w:t>Ad 4) Podnět: změna vyhlášky – přípojná vozidla.</w:t>
      </w:r>
    </w:p>
    <w:p w:rsidR="00126437" w:rsidRPr="00126437" w:rsidRDefault="00126437" w:rsidP="00126437">
      <w:pPr>
        <w:pStyle w:val="Odstavecseseznamem"/>
        <w:rPr>
          <w:i/>
          <w:sz w:val="28"/>
          <w:szCs w:val="28"/>
        </w:rPr>
      </w:pPr>
      <w:r w:rsidRPr="00126437">
        <w:rPr>
          <w:i/>
          <w:sz w:val="28"/>
          <w:szCs w:val="28"/>
        </w:rPr>
        <w:t xml:space="preserve">Komise navrhuje Radě města projednat změnu obecně závazné vyhlášky o prostranství: určit pravidla i s ohledem na omezení volného parkování přípojných vozidel (karavany) na veřejném parkovacím místě. </w:t>
      </w:r>
    </w:p>
    <w:p w:rsidR="00126437" w:rsidRPr="00126437" w:rsidRDefault="00126437" w:rsidP="00126437">
      <w:pPr>
        <w:pStyle w:val="Odstavecseseznamem"/>
        <w:rPr>
          <w:sz w:val="28"/>
          <w:szCs w:val="28"/>
        </w:rPr>
      </w:pPr>
      <w:r w:rsidRPr="00126437">
        <w:rPr>
          <w:sz w:val="28"/>
          <w:szCs w:val="28"/>
        </w:rPr>
        <w:t>Pro všichni přítomní.</w:t>
      </w:r>
    </w:p>
    <w:p w:rsidR="00126437" w:rsidRDefault="00126437" w:rsidP="00126437">
      <w:pPr>
        <w:pStyle w:val="Odstavecseseznamem"/>
        <w:rPr>
          <w:sz w:val="28"/>
          <w:szCs w:val="28"/>
        </w:rPr>
      </w:pPr>
    </w:p>
    <w:p w:rsidR="00126437" w:rsidRPr="00126437" w:rsidRDefault="00126437" w:rsidP="00126437">
      <w:pPr>
        <w:pStyle w:val="Odstavecseseznamem"/>
        <w:rPr>
          <w:sz w:val="28"/>
          <w:szCs w:val="28"/>
        </w:rPr>
      </w:pPr>
    </w:p>
    <w:p w:rsidR="00ED0190" w:rsidRDefault="00126437" w:rsidP="007712B5">
      <w:pPr>
        <w:pStyle w:val="Odstavecseseznamem"/>
        <w:rPr>
          <w:sz w:val="28"/>
          <w:szCs w:val="28"/>
        </w:rPr>
      </w:pPr>
      <w:r>
        <w:rPr>
          <w:sz w:val="28"/>
          <w:szCs w:val="28"/>
        </w:rPr>
        <w:t xml:space="preserve">Ad 5) </w:t>
      </w:r>
      <w:r w:rsidR="009E1701">
        <w:rPr>
          <w:sz w:val="28"/>
          <w:szCs w:val="28"/>
        </w:rPr>
        <w:t>změna režimu parkovacího místa na Březových Horách před knihovnou.</w:t>
      </w:r>
    </w:p>
    <w:p w:rsidR="00126437" w:rsidRDefault="00126437" w:rsidP="00126437">
      <w:pPr>
        <w:pStyle w:val="Odstavecseseznamem"/>
        <w:rPr>
          <w:i/>
          <w:sz w:val="28"/>
          <w:szCs w:val="28"/>
        </w:rPr>
      </w:pPr>
      <w:r w:rsidRPr="00126437">
        <w:rPr>
          <w:i/>
          <w:sz w:val="28"/>
          <w:szCs w:val="28"/>
        </w:rPr>
        <w:t>Dopravní komise doporučuje současné d</w:t>
      </w:r>
      <w:r w:rsidR="009E1701" w:rsidRPr="00126437">
        <w:rPr>
          <w:i/>
          <w:sz w:val="28"/>
          <w:szCs w:val="28"/>
        </w:rPr>
        <w:t>opravní značení změnit, na parkování zdarma na 1 hodin</w:t>
      </w:r>
      <w:r>
        <w:rPr>
          <w:i/>
          <w:sz w:val="28"/>
          <w:szCs w:val="28"/>
        </w:rPr>
        <w:t>u. Zrušit označení pro invalidy.</w:t>
      </w:r>
    </w:p>
    <w:p w:rsidR="00126437" w:rsidRPr="00126437" w:rsidRDefault="00126437" w:rsidP="00126437">
      <w:pPr>
        <w:pStyle w:val="Odstavecseseznamem"/>
        <w:rPr>
          <w:i/>
          <w:sz w:val="28"/>
          <w:szCs w:val="28"/>
        </w:rPr>
      </w:pPr>
      <w:r w:rsidRPr="00126437">
        <w:rPr>
          <w:sz w:val="28"/>
          <w:szCs w:val="28"/>
        </w:rPr>
        <w:t>Pro všichni přítomní</w:t>
      </w:r>
      <w:r>
        <w:rPr>
          <w:sz w:val="28"/>
          <w:szCs w:val="28"/>
        </w:rPr>
        <w:t>.</w:t>
      </w:r>
    </w:p>
    <w:p w:rsidR="00836644" w:rsidRDefault="00836644" w:rsidP="007712B5">
      <w:pPr>
        <w:pStyle w:val="Odstavecseseznamem"/>
        <w:rPr>
          <w:sz w:val="28"/>
          <w:szCs w:val="28"/>
        </w:rPr>
      </w:pPr>
    </w:p>
    <w:p w:rsidR="00836644" w:rsidRDefault="00836644" w:rsidP="007712B5">
      <w:pPr>
        <w:pStyle w:val="Odstavecseseznamem"/>
        <w:rPr>
          <w:sz w:val="28"/>
          <w:szCs w:val="28"/>
        </w:rPr>
      </w:pPr>
    </w:p>
    <w:p w:rsidR="008C2842" w:rsidRDefault="00126437" w:rsidP="007712B5">
      <w:pPr>
        <w:pStyle w:val="Odstavecseseznamem"/>
        <w:rPr>
          <w:sz w:val="28"/>
          <w:szCs w:val="28"/>
        </w:rPr>
      </w:pPr>
      <w:r>
        <w:rPr>
          <w:sz w:val="28"/>
          <w:szCs w:val="28"/>
        </w:rPr>
        <w:t>Ad 6) Osvětlení přechodů formou blikajících LED</w:t>
      </w:r>
    </w:p>
    <w:p w:rsidR="00BC7490" w:rsidRPr="007A2D0F" w:rsidRDefault="008C2842" w:rsidP="00BC7490">
      <w:pPr>
        <w:pStyle w:val="Odstavecseseznamem"/>
        <w:rPr>
          <w:i/>
          <w:sz w:val="28"/>
          <w:szCs w:val="28"/>
        </w:rPr>
      </w:pPr>
      <w:r w:rsidRPr="007A2D0F">
        <w:rPr>
          <w:i/>
          <w:sz w:val="28"/>
          <w:szCs w:val="28"/>
        </w:rPr>
        <w:t xml:space="preserve">Komise nedoporučuje pokračovat v LED označení přechodů, a to z toho důvodu, že se jedná o rušivý element, odpoutává pozornost řidiče, ale chodec jako takový není lépe vidět. </w:t>
      </w:r>
    </w:p>
    <w:p w:rsidR="00126437" w:rsidRDefault="00126437" w:rsidP="00BC7490">
      <w:pPr>
        <w:pStyle w:val="Odstavecseseznamem"/>
        <w:rPr>
          <w:sz w:val="28"/>
          <w:szCs w:val="28"/>
        </w:rPr>
      </w:pPr>
      <w:r w:rsidRPr="00126437">
        <w:rPr>
          <w:sz w:val="28"/>
          <w:szCs w:val="28"/>
        </w:rPr>
        <w:t>Pro všichni přítomní</w:t>
      </w:r>
      <w:r>
        <w:rPr>
          <w:sz w:val="28"/>
          <w:szCs w:val="28"/>
        </w:rPr>
        <w:t>.</w:t>
      </w:r>
    </w:p>
    <w:p w:rsidR="002B33C7" w:rsidRDefault="002B33C7" w:rsidP="00BC7490">
      <w:pPr>
        <w:pStyle w:val="Odstavecseseznamem"/>
        <w:rPr>
          <w:sz w:val="28"/>
          <w:szCs w:val="28"/>
        </w:rPr>
      </w:pPr>
    </w:p>
    <w:p w:rsidR="002B33C7" w:rsidRDefault="002B33C7" w:rsidP="002B33C7">
      <w:pPr>
        <w:pStyle w:val="Odstavecseseznamem"/>
        <w:rPr>
          <w:sz w:val="28"/>
          <w:szCs w:val="28"/>
        </w:rPr>
      </w:pPr>
      <w:r>
        <w:rPr>
          <w:sz w:val="28"/>
          <w:szCs w:val="28"/>
        </w:rPr>
        <w:t xml:space="preserve">Ad 7) </w:t>
      </w:r>
      <w:r>
        <w:rPr>
          <w:sz w:val="28"/>
          <w:szCs w:val="28"/>
        </w:rPr>
        <w:t>Družstevní ulice – oprava komunikace</w:t>
      </w:r>
    </w:p>
    <w:p w:rsidR="002B33C7" w:rsidRPr="002B33C7" w:rsidRDefault="002B33C7" w:rsidP="002B33C7">
      <w:pPr>
        <w:pStyle w:val="Odstavecseseznamem"/>
        <w:rPr>
          <w:i/>
          <w:sz w:val="28"/>
          <w:szCs w:val="28"/>
        </w:rPr>
      </w:pPr>
      <w:r w:rsidRPr="002B33C7">
        <w:rPr>
          <w:rFonts w:eastAsia="Times New Roman"/>
          <w:i/>
          <w:sz w:val="28"/>
          <w:szCs w:val="28"/>
        </w:rPr>
        <w:t xml:space="preserve">Komise projednala a doporučila opravu  obrubníku vymezující silnici od chodníku pod křižovatkou v ulici  </w:t>
      </w:r>
      <w:proofErr w:type="spellStart"/>
      <w:r w:rsidRPr="002B33C7">
        <w:rPr>
          <w:rFonts w:eastAsia="Times New Roman"/>
          <w:i/>
          <w:sz w:val="28"/>
          <w:szCs w:val="28"/>
        </w:rPr>
        <w:t>Drkolnovská</w:t>
      </w:r>
      <w:proofErr w:type="spellEnd"/>
      <w:r w:rsidRPr="002B33C7">
        <w:rPr>
          <w:rFonts w:eastAsia="Times New Roman"/>
          <w:i/>
          <w:sz w:val="28"/>
          <w:szCs w:val="28"/>
        </w:rPr>
        <w:t>/Družstevní a úpravu keřů pro lepší viditelnost v tomto úseku</w:t>
      </w:r>
      <w:r>
        <w:rPr>
          <w:rFonts w:eastAsia="Times New Roman"/>
          <w:i/>
          <w:sz w:val="28"/>
          <w:szCs w:val="28"/>
        </w:rPr>
        <w:t>.</w:t>
      </w:r>
    </w:p>
    <w:p w:rsidR="002B33C7" w:rsidRDefault="00C45EBC" w:rsidP="00BC7490">
      <w:pPr>
        <w:pStyle w:val="Odstavecseseznamem"/>
        <w:rPr>
          <w:sz w:val="28"/>
          <w:szCs w:val="28"/>
        </w:rPr>
      </w:pPr>
      <w:r>
        <w:rPr>
          <w:sz w:val="28"/>
          <w:szCs w:val="28"/>
        </w:rPr>
        <w:t>Pro všichni přítomní.</w:t>
      </w:r>
      <w:bookmarkStart w:id="0" w:name="_GoBack"/>
      <w:bookmarkEnd w:id="0"/>
    </w:p>
    <w:p w:rsidR="00BC7490" w:rsidRDefault="00BC7490" w:rsidP="00BC7490">
      <w:pPr>
        <w:pStyle w:val="Odstavecseseznamem"/>
        <w:rPr>
          <w:sz w:val="28"/>
          <w:szCs w:val="28"/>
        </w:rPr>
      </w:pPr>
    </w:p>
    <w:p w:rsidR="00BC7490" w:rsidRDefault="00BC7490" w:rsidP="00BC7490">
      <w:pPr>
        <w:pStyle w:val="Odstavecseseznamem"/>
        <w:rPr>
          <w:sz w:val="28"/>
          <w:szCs w:val="28"/>
        </w:rPr>
      </w:pPr>
    </w:p>
    <w:p w:rsidR="00BC7490" w:rsidRDefault="00BC7490" w:rsidP="00BC7490">
      <w:pPr>
        <w:pStyle w:val="Odstavecseseznamem"/>
        <w:rPr>
          <w:sz w:val="28"/>
          <w:szCs w:val="28"/>
        </w:rPr>
      </w:pPr>
      <w:r>
        <w:rPr>
          <w:sz w:val="28"/>
          <w:szCs w:val="28"/>
        </w:rPr>
        <w:t>Zapsala: Bc. Dagmar Bětíková</w:t>
      </w:r>
    </w:p>
    <w:p w:rsidR="00BC7490" w:rsidRPr="00126437" w:rsidRDefault="00BC7490" w:rsidP="00BC7490">
      <w:pPr>
        <w:pStyle w:val="Odstavecseseznamem"/>
        <w:rPr>
          <w:sz w:val="28"/>
          <w:szCs w:val="28"/>
        </w:rPr>
      </w:pPr>
      <w:r>
        <w:rPr>
          <w:sz w:val="28"/>
          <w:szCs w:val="28"/>
        </w:rPr>
        <w:t>Předseda: Milan Hrudka</w:t>
      </w:r>
    </w:p>
    <w:p w:rsidR="00126437" w:rsidRDefault="00126437" w:rsidP="007712B5">
      <w:pPr>
        <w:pStyle w:val="Odstavecseseznamem"/>
        <w:rPr>
          <w:sz w:val="28"/>
          <w:szCs w:val="28"/>
        </w:rPr>
      </w:pPr>
    </w:p>
    <w:sectPr w:rsidR="00126437" w:rsidSect="00BC74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3196"/>
    <w:multiLevelType w:val="hybridMultilevel"/>
    <w:tmpl w:val="1E2A95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5"/>
    <w:rsid w:val="00126437"/>
    <w:rsid w:val="002B33C7"/>
    <w:rsid w:val="0036478C"/>
    <w:rsid w:val="004A6849"/>
    <w:rsid w:val="006A6297"/>
    <w:rsid w:val="006C6941"/>
    <w:rsid w:val="007712B5"/>
    <w:rsid w:val="007A2D0F"/>
    <w:rsid w:val="00836644"/>
    <w:rsid w:val="008C2842"/>
    <w:rsid w:val="00914A21"/>
    <w:rsid w:val="009E1701"/>
    <w:rsid w:val="00A55358"/>
    <w:rsid w:val="00BC7490"/>
    <w:rsid w:val="00C45EBC"/>
    <w:rsid w:val="00C770DF"/>
    <w:rsid w:val="00ED0190"/>
    <w:rsid w:val="00F54708"/>
    <w:rsid w:val="00FE3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2F81"/>
  <w15:docId w15:val="{1E996446-92AF-4A7A-8251-908125D1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62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12B5"/>
    <w:pPr>
      <w:ind w:left="720"/>
      <w:contextualSpacing/>
    </w:pPr>
  </w:style>
  <w:style w:type="paragraph" w:styleId="Textbubliny">
    <w:name w:val="Balloon Text"/>
    <w:basedOn w:val="Normln"/>
    <w:link w:val="TextbublinyChar"/>
    <w:uiPriority w:val="99"/>
    <w:semiHidden/>
    <w:unhideWhenUsed/>
    <w:rsid w:val="00BC74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2685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Dadu</dc:creator>
  <cp:lastModifiedBy>Dagmar Bětíková</cp:lastModifiedBy>
  <cp:revision>6</cp:revision>
  <cp:lastPrinted>2024-11-08T16:01:00Z</cp:lastPrinted>
  <dcterms:created xsi:type="dcterms:W3CDTF">2024-11-08T16:02:00Z</dcterms:created>
  <dcterms:modified xsi:type="dcterms:W3CDTF">2024-11-11T09:59:00Z</dcterms:modified>
</cp:coreProperties>
</file>